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</w:pPr>
    </w:p>
    <w:p w:rsidR="006D692F" w:rsidRDefault="00833C3D" w:rsidP="006D692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</w:pPr>
      <w:hyperlink r:id="rId5" w:history="1">
        <w:r w:rsidR="006D692F" w:rsidRPr="00667D00">
          <w:rPr>
            <w:rStyle w:val="Kpr"/>
            <w:rFonts w:ascii="Times New Roman" w:eastAsia="Times New Roman" w:hAnsi="Times New Roman" w:cs="Times New Roman"/>
            <w:b/>
            <w:bCs/>
            <w:lang w:eastAsia="tr-TR"/>
          </w:rPr>
          <w:t>http://univera-ng.blogspot.com/2009/11/uml-ve-modelleme-bolum-3-use-case.html</w:t>
        </w:r>
      </w:hyperlink>
    </w:p>
    <w:p w:rsid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</w:pPr>
    </w:p>
    <w:p w:rsidR="006D692F" w:rsidRP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  <w:t xml:space="preserve">Örnek Diyagram ve </w:t>
      </w:r>
      <w:proofErr w:type="spellStart"/>
      <w:r w:rsidRPr="006D692F"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  <w:t>Dökümantasyon</w:t>
      </w:r>
      <w:proofErr w:type="spellEnd"/>
      <w:r w:rsidRPr="006D692F">
        <w:rPr>
          <w:rFonts w:ascii="Times New Roman" w:eastAsia="Times New Roman" w:hAnsi="Times New Roman" w:cs="Times New Roman"/>
          <w:b/>
          <w:bCs/>
          <w:color w:val="000000"/>
          <w:u w:val="single"/>
          <w:lang w:eastAsia="tr-TR"/>
        </w:rPr>
        <w:t xml:space="preserve"> </w:t>
      </w:r>
    </w:p>
    <w:p w:rsidR="006D692F" w:rsidRPr="006D692F" w:rsidRDefault="006D692F" w:rsidP="006D692F">
      <w:pPr>
        <w:spacing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Otel rezervasyon sisteminde, sistemle etkileşimde olan 4 ana aktör ya da rol bulunmaktadır. Muhasebe aktörü genel bir kullanıcı olmayıp, otel rezervasyon sisteminden etkilenen dış sisteme ait bir yazılımı temsil etmektedir. Bunu aktörlerin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Case’leri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kullanırken çizilen bağlantıların ok yönünden kestirebiliriz.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Case’lerden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etkilenen aktörlerde ok yönü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Case’den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aktöre doğru iken normal kullanıcılarda, aktörden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doğru bir geçiş olduğunu siz de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farketmişsinizdir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. Diyagramdan da görüldüğü gibi otel rezervasyon sistemi Otel Giriş/Çıkış, Yeni Rezervasyon, Rezervasyon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Değişilik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gibi üç ana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Case’den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oluşmakta, diğer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ise ana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ile ilişkide bulunan alt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Case’ler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olarak adlandırılabilir. </w:t>
      </w:r>
    </w:p>
    <w:tbl>
      <w:tblPr>
        <w:tblW w:w="13979" w:type="dxa"/>
        <w:tblCellSpacing w:w="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3979"/>
      </w:tblGrid>
      <w:tr w:rsidR="006D692F" w:rsidRPr="006D692F" w:rsidTr="006D692F">
        <w:trPr>
          <w:tblCellSpacing w:w="0" w:type="dxa"/>
        </w:trPr>
        <w:tc>
          <w:tcPr>
            <w:tcW w:w="9435" w:type="dxa"/>
            <w:hideMark/>
          </w:tcPr>
          <w:p w:rsidR="006D692F" w:rsidRPr="006D692F" w:rsidRDefault="006D692F" w:rsidP="006D692F">
            <w:pPr>
              <w:spacing w:after="0" w:line="240" w:lineRule="auto"/>
              <w:rPr>
                <w:rFonts w:ascii="Trebuchet MS" w:eastAsia="Times New Roman" w:hAnsi="Trebuchet MS" w:cs="Times New Roman"/>
                <w:color w:val="000000"/>
                <w:sz w:val="27"/>
                <w:szCs w:val="27"/>
                <w:lang w:eastAsia="tr-TR"/>
              </w:rPr>
            </w:pPr>
            <w:r>
              <w:rPr>
                <w:rFonts w:ascii="Trebuchet MS" w:eastAsia="Times New Roman" w:hAnsi="Trebuchet MS" w:cs="Times New Roman"/>
                <w:noProof/>
                <w:color w:val="000000"/>
                <w:sz w:val="27"/>
                <w:szCs w:val="27"/>
                <w:lang w:eastAsia="tr-TR"/>
              </w:rPr>
              <w:drawing>
                <wp:inline distT="0" distB="0" distL="0" distR="0">
                  <wp:extent cx="4979670" cy="3643630"/>
                  <wp:effectExtent l="19050" t="0" r="0" b="0"/>
                  <wp:docPr id="1" name="Resim 1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9670" cy="3643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692F" w:rsidRPr="006D692F" w:rsidTr="006D692F">
        <w:trPr>
          <w:tblCellSpacing w:w="0" w:type="dxa"/>
        </w:trPr>
        <w:tc>
          <w:tcPr>
            <w:tcW w:w="9435" w:type="dxa"/>
            <w:hideMark/>
          </w:tcPr>
          <w:p w:rsidR="006D692F" w:rsidRPr="006D692F" w:rsidRDefault="006D692F" w:rsidP="006D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</w:pPr>
            <w:r w:rsidRPr="006D692F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tr-TR"/>
              </w:rPr>
              <w:t>Şekil 5.</w:t>
            </w:r>
            <w:r w:rsidRPr="006D692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  <w:t xml:space="preserve"> Otel Rezervasyon </w:t>
            </w:r>
            <w:proofErr w:type="spellStart"/>
            <w:r w:rsidRPr="006D692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  <w:t>Use</w:t>
            </w:r>
            <w:proofErr w:type="spellEnd"/>
            <w:r w:rsidRPr="006D692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  <w:t xml:space="preserve"> </w:t>
            </w:r>
            <w:proofErr w:type="spellStart"/>
            <w:r w:rsidRPr="006D692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  <w:t>Case</w:t>
            </w:r>
            <w:proofErr w:type="spellEnd"/>
            <w:r w:rsidRPr="006D692F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  <w:t xml:space="preserve"> Diyagramı</w:t>
            </w:r>
          </w:p>
          <w:p w:rsidR="006D692F" w:rsidRPr="006D692F" w:rsidRDefault="006D692F" w:rsidP="006D692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tr-TR"/>
              </w:rPr>
            </w:pPr>
          </w:p>
        </w:tc>
      </w:tr>
    </w:tbl>
    <w:p w:rsidR="006D692F" w:rsidRPr="006D692F" w:rsidRDefault="006D692F" w:rsidP="006D692F">
      <w:pPr>
        <w:spacing w:after="0" w:line="240" w:lineRule="auto"/>
        <w:rPr>
          <w:rFonts w:ascii="Trebuchet MS" w:eastAsia="Times New Roman" w:hAnsi="Trebuchet MS" w:cs="Times New Roman"/>
          <w:color w:val="000000"/>
          <w:sz w:val="30"/>
          <w:szCs w:val="30"/>
          <w:lang w:eastAsia="tr-TR"/>
        </w:rPr>
      </w:pPr>
      <w:proofErr w:type="spellStart"/>
      <w:r w:rsidRPr="006D692F">
        <w:rPr>
          <w:rFonts w:ascii="Arial" w:eastAsia="Times New Roman" w:hAnsi="Arial" w:cs="Arial"/>
          <w:b/>
          <w:bCs/>
          <w:color w:val="000000"/>
          <w:sz w:val="20"/>
          <w:szCs w:val="20"/>
          <w:lang w:eastAsia="tr-TR"/>
        </w:rPr>
        <w:t>Use</w:t>
      </w:r>
      <w:proofErr w:type="spellEnd"/>
      <w:r w:rsidRPr="006D692F">
        <w:rPr>
          <w:rFonts w:ascii="Arial" w:eastAsia="Times New Roman" w:hAnsi="Arial" w:cs="Arial"/>
          <w:b/>
          <w:bCs/>
          <w:color w:val="000000"/>
          <w:sz w:val="20"/>
          <w:szCs w:val="20"/>
          <w:lang w:eastAsia="tr-TR"/>
        </w:rPr>
        <w:t xml:space="preserve"> </w:t>
      </w:r>
      <w:proofErr w:type="spellStart"/>
      <w:r w:rsidRPr="006D692F">
        <w:rPr>
          <w:rFonts w:ascii="Arial" w:eastAsia="Times New Roman" w:hAnsi="Arial" w:cs="Arial"/>
          <w:b/>
          <w:bCs/>
          <w:color w:val="000000"/>
          <w:sz w:val="20"/>
          <w:szCs w:val="20"/>
          <w:lang w:eastAsia="tr-TR"/>
        </w:rPr>
        <w:t>Case</w:t>
      </w:r>
      <w:proofErr w:type="spellEnd"/>
      <w:r w:rsidRPr="006D692F">
        <w:rPr>
          <w:rFonts w:ascii="Arial" w:eastAsia="Times New Roman" w:hAnsi="Arial" w:cs="Arial"/>
          <w:b/>
          <w:bCs/>
          <w:color w:val="000000"/>
          <w:sz w:val="20"/>
          <w:szCs w:val="20"/>
          <w:lang w:eastAsia="tr-TR"/>
        </w:rPr>
        <w:t xml:space="preserve"> </w:t>
      </w:r>
      <w:proofErr w:type="spellStart"/>
      <w:r w:rsidRPr="006D692F">
        <w:rPr>
          <w:rFonts w:ascii="Arial" w:eastAsia="Times New Roman" w:hAnsi="Arial" w:cs="Arial"/>
          <w:b/>
          <w:bCs/>
          <w:color w:val="000000"/>
          <w:sz w:val="20"/>
          <w:szCs w:val="20"/>
          <w:lang w:eastAsia="tr-TR"/>
        </w:rPr>
        <w:t>Dökümantasyonu</w:t>
      </w:r>
      <w:proofErr w:type="spellEnd"/>
      <w:r w:rsidRPr="006D692F">
        <w:rPr>
          <w:rFonts w:ascii="Arial" w:eastAsia="Times New Roman" w:hAnsi="Arial" w:cs="Arial"/>
          <w:color w:val="000000"/>
          <w:sz w:val="20"/>
          <w:szCs w:val="20"/>
          <w:lang w:eastAsia="tr-TR"/>
        </w:rPr>
        <w:t xml:space="preserve"> </w:t>
      </w:r>
    </w:p>
    <w:p w:rsidR="006D692F" w:rsidRP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Yaptığımız analizin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diyagramını oluşturmak ne kadar önemli ise bu senaryonun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dökümante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edilmesi de o denli önemlidir.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dökümantasyonunun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standart bir formatı yoktur. Her firma kendisine uygun format belirleyebilir. Temel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dökümantasyon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formatı aşağıdaki gibidir. İhtiyaçlar doğrultusunda eklemeler yapılabilir.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>Adı: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Senaryo adı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 xml:space="preserve">Aktörler: 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Senaryoda etkileşimde olan aktörler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 xml:space="preserve">Ön Koşullar: 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Senaryonun başlayabilmesi için gerekli ön koşullar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>Sonuç Koşullar: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Senaryo sonunda ne olduğu tanımlanır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>Genişleme Noktası: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Sadece genişleme özelliğinin kullanılacağı durumlarda bu alan kullanılır. Genişleme noktaları başarılı senaryo içersinde bulunan bir adıma referans verir.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>Başarılı Senaryo: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Aktörlerin başarıyla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hedefini gerçekleştirdiği adımlar dizisidir. Senaryo büyük bir işlemi ifade eder, bu kullanıcının 3-4 dakika ile yarım saat arasında tamamladığı ve sonunda tarafların orta hedefe ve faydaya ulaştıkları durumdur. Bu tanımdan da anlaşılacağı üzere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ler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kapsamlı operasyonları içermektedir. </w:t>
      </w:r>
    </w:p>
    <w:p w:rsidR="006D692F" w:rsidRPr="006D692F" w:rsidRDefault="006D692F" w:rsidP="006D692F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b/>
          <w:bCs/>
          <w:color w:val="000000"/>
          <w:lang w:eastAsia="tr-TR"/>
        </w:rPr>
        <w:t>Alternatif Yollar:</w:t>
      </w: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başarılı senaryo üzerinde bazı adımlarda aktör alternatif adımlar ile yoluna devam edebilir. Alternatif referansları başarılı senaryo adımları üzerinde gösterilir. (Ör: A1, A2) </w:t>
      </w:r>
    </w:p>
    <w:p w:rsid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</w:p>
    <w:p w:rsidR="006D692F" w:rsidRPr="006D692F" w:rsidRDefault="006D692F" w:rsidP="006D692F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Şekil 5’de  otel rezervasyon işleminin diyagramını incelemiştik.  Şimdi de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dökümantasyonunu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inceleyelim.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Adı: Yeni Rezervasyon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Aktörler: Resepsiyon Görevlisi, Rezervasyon Görevlisi, Muhasebe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Ön Koşullar: Sisteme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login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olunmalıdır Son Durum: Muhasebe sistemi ve rezervasyon kayıt sistemi güncellenir.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Genişleme Noktası: Rezervasyon Tipi, müşteri bilgi kaydı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Başarılı Senaryo: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Müşteriye oda tipleri sunulur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 oda tipini seçer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 konaklama başlangıç tarihini ve konaklama süresini girer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 mevcut odalar üzerinde arama yapar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Eğer oda bulunamamışsa (A1)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Oda bulunmuştur, fiyat görüntülenir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 teklifi reddederse (A2)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Müşteri bilgilerini girer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Rezervasyon Yapılır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Rezervasyonda anlaşılan fiyat kayıt edilir ve rezervasyon numarası verilir </w:t>
      </w:r>
    </w:p>
    <w:p w:rsidR="006D692F" w:rsidRPr="006D692F" w:rsidRDefault="006D692F" w:rsidP="006D692F">
      <w:pPr>
        <w:numPr>
          <w:ilvl w:val="1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Muhasebe sistemi haberdar edilir </w:t>
      </w:r>
    </w:p>
    <w:p w:rsidR="006D692F" w:rsidRPr="006D692F" w:rsidRDefault="006D692F" w:rsidP="006D692F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Alternatif Yollar: </w:t>
      </w:r>
    </w:p>
    <w:p w:rsidR="006D692F" w:rsidRPr="006D692F" w:rsidRDefault="006D692F" w:rsidP="006D692F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A1. farklı bir oda tipi yada tarih deneyin mesajı ile 2. adıma geri döner </w:t>
      </w:r>
    </w:p>
    <w:p w:rsidR="006D692F" w:rsidRPr="006D692F" w:rsidRDefault="006D692F" w:rsidP="006D692F">
      <w:pPr>
        <w:numPr>
          <w:ilvl w:val="1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lang w:eastAsia="tr-TR"/>
        </w:rPr>
      </w:pPr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A2.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Use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</w:t>
      </w:r>
      <w:proofErr w:type="spellStart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>case</w:t>
      </w:r>
      <w:proofErr w:type="spellEnd"/>
      <w:r w:rsidRPr="006D692F">
        <w:rPr>
          <w:rFonts w:ascii="Times New Roman" w:eastAsia="Times New Roman" w:hAnsi="Times New Roman" w:cs="Times New Roman"/>
          <w:color w:val="000000"/>
          <w:lang w:eastAsia="tr-TR"/>
        </w:rPr>
        <w:t xml:space="preserve"> iptal edilir ve herhangi bir değişiklik yapılmaz </w:t>
      </w:r>
    </w:p>
    <w:p w:rsidR="008316BB" w:rsidRDefault="008316BB">
      <w:r>
        <w:rPr>
          <w:rFonts w:ascii="Times New Roman" w:hAnsi="Times New Roman" w:cs="Times New Roman"/>
          <w:noProof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-290195</wp:posOffset>
            </wp:positionH>
            <wp:positionV relativeFrom="paragraph">
              <wp:posOffset>118745</wp:posOffset>
            </wp:positionV>
            <wp:extent cx="3514725" cy="1943100"/>
            <wp:effectExtent l="19050" t="0" r="9525" b="0"/>
            <wp:wrapNone/>
            <wp:docPr id="2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3422" t="29339" r="33884" b="41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------------------------------------------------------------------------------------------------------------------------</w:t>
      </w:r>
    </w:p>
    <w:p w:rsidR="008316BB" w:rsidRDefault="008316BB">
      <w:pPr>
        <w:rPr>
          <w:rFonts w:ascii="Times New Roman" w:hAnsi="Times New Roman" w:cs="Times New Roman"/>
        </w:rPr>
      </w:pPr>
    </w:p>
    <w:p w:rsidR="008316BB" w:rsidRDefault="008316BB">
      <w:pPr>
        <w:rPr>
          <w:rFonts w:ascii="Times New Roman" w:hAnsi="Times New Roman" w:cs="Times New Roman"/>
        </w:rPr>
      </w:pPr>
    </w:p>
    <w:p w:rsidR="008316BB" w:rsidRDefault="008316BB">
      <w:pPr>
        <w:rPr>
          <w:rFonts w:ascii="Times New Roman" w:hAnsi="Times New Roman" w:cs="Times New Roman"/>
        </w:rPr>
      </w:pPr>
    </w:p>
    <w:p w:rsidR="008316BB" w:rsidRDefault="008316B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</w:p>
    <w:p w:rsidR="008316BB" w:rsidRDefault="008316BB">
      <w:pPr>
        <w:rPr>
          <w:rFonts w:ascii="Times New Roman" w:hAnsi="Times New Roman" w:cs="Times New Roman"/>
        </w:rPr>
      </w:pPr>
    </w:p>
    <w:p w:rsidR="008316BB" w:rsidRDefault="008316B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-804545</wp:posOffset>
            </wp:positionH>
            <wp:positionV relativeFrom="paragraph">
              <wp:posOffset>106045</wp:posOffset>
            </wp:positionV>
            <wp:extent cx="7400925" cy="4038600"/>
            <wp:effectExtent l="19050" t="0" r="9525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2645" t="27479" r="4463" b="2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0925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316BB" w:rsidRDefault="008316BB">
      <w:pPr>
        <w:rPr>
          <w:rFonts w:ascii="Times New Roman" w:hAnsi="Times New Roman" w:cs="Times New Roman"/>
        </w:rPr>
      </w:pPr>
    </w:p>
    <w:p w:rsidR="008316BB" w:rsidRDefault="00F24D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Pr="00195191" w:rsidRDefault="00195191">
      <w:pPr>
        <w:rPr>
          <w:rFonts w:ascii="Times New Roman" w:hAnsi="Times New Roman" w:cs="Times New Roman"/>
          <w:u w:val="single"/>
        </w:rPr>
      </w:pPr>
      <w:r w:rsidRPr="00195191">
        <w:rPr>
          <w:rFonts w:ascii="Times New Roman" w:hAnsi="Times New Roman" w:cs="Times New Roman"/>
          <w:u w:val="single"/>
        </w:rPr>
        <w:lastRenderedPageBreak/>
        <w:t>http://www.maxiasp.net/?tag=/use+case+diyagram%C4%B1</w:t>
      </w:r>
      <w:r w:rsidR="00F24DB5" w:rsidRPr="00195191">
        <w:rPr>
          <w:rFonts w:ascii="Times New Roman" w:hAnsi="Times New Roman" w:cs="Times New Roman"/>
          <w:noProof/>
          <w:u w:val="single"/>
          <w:lang w:eastAsia="tr-T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-452120</wp:posOffset>
            </wp:positionH>
            <wp:positionV relativeFrom="paragraph">
              <wp:posOffset>292735</wp:posOffset>
            </wp:positionV>
            <wp:extent cx="5362575" cy="4314825"/>
            <wp:effectExtent l="19050" t="0" r="9525" b="0"/>
            <wp:wrapNone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1901" t="17149" r="37355" b="31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F24DB5" w:rsidRDefault="00F24DB5">
      <w:pPr>
        <w:rPr>
          <w:rFonts w:ascii="Times New Roman" w:hAnsi="Times New Roman" w:cs="Times New Roman"/>
        </w:rPr>
      </w:pPr>
    </w:p>
    <w:p w:rsidR="00BC30D0" w:rsidRDefault="00BC30D0">
      <w:pPr>
        <w:rPr>
          <w:rFonts w:ascii="Times New Roman" w:hAnsi="Times New Roman" w:cs="Times New Roman"/>
        </w:rPr>
      </w:pPr>
    </w:p>
    <w:p w:rsidR="00195191" w:rsidRPr="00BC30D0" w:rsidRDefault="00BC30D0">
      <w:pPr>
        <w:rPr>
          <w:rFonts w:ascii="Times New Roman" w:hAnsi="Times New Roman" w:cs="Times New Roman"/>
          <w:u w:val="single"/>
        </w:rPr>
      </w:pPr>
      <w:r w:rsidRPr="00BC30D0">
        <w:rPr>
          <w:rFonts w:ascii="Times New Roman" w:hAnsi="Times New Roman" w:cs="Times New Roman"/>
          <w:u w:val="single"/>
        </w:rPr>
        <w:t>http://edogdu.etu.edu.tr/course/bil211/2005/slides/uml.pdf</w:t>
      </w:r>
      <w:r w:rsidRPr="00BC30D0">
        <w:rPr>
          <w:rFonts w:ascii="Times New Roman" w:hAnsi="Times New Roman" w:cs="Times New Roman"/>
          <w:noProof/>
          <w:u w:val="single"/>
          <w:lang w:eastAsia="tr-TR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2910205</wp:posOffset>
            </wp:positionH>
            <wp:positionV relativeFrom="paragraph">
              <wp:posOffset>236220</wp:posOffset>
            </wp:positionV>
            <wp:extent cx="3606800" cy="2705100"/>
            <wp:effectExtent l="19050" t="0" r="0" b="0"/>
            <wp:wrapNone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0579" t="19008" r="10413" b="44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C30D0">
        <w:rPr>
          <w:rFonts w:ascii="Times New Roman" w:hAnsi="Times New Roman" w:cs="Times New Roman"/>
          <w:noProof/>
          <w:u w:val="single"/>
          <w:lang w:eastAsia="tr-T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-690245</wp:posOffset>
            </wp:positionH>
            <wp:positionV relativeFrom="paragraph">
              <wp:posOffset>236220</wp:posOffset>
            </wp:positionV>
            <wp:extent cx="3552825" cy="2686050"/>
            <wp:effectExtent l="19050" t="0" r="9525" b="0"/>
            <wp:wrapNone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8926" t="12810" r="51901" b="502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C30D0" w:rsidRDefault="002B4F9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2B4F9A">
      <w:pPr>
        <w:rPr>
          <w:rFonts w:ascii="Times New Roman" w:hAnsi="Times New Roman" w:cs="Times New Roman"/>
        </w:rPr>
      </w:pPr>
    </w:p>
    <w:p w:rsidR="002B4F9A" w:rsidRDefault="000B354B">
      <w:pPr>
        <w:rPr>
          <w:rFonts w:ascii="Times New Roman" w:hAnsi="Times New Roman" w:cs="Times New Roman"/>
          <w:u w:val="single"/>
        </w:rPr>
      </w:pPr>
      <w:hyperlink r:id="rId12" w:history="1">
        <w:r w:rsidRPr="00695228">
          <w:rPr>
            <w:rStyle w:val="Kpr"/>
            <w:rFonts w:ascii="Times New Roman" w:hAnsi="Times New Roman" w:cs="Times New Roman"/>
          </w:rPr>
          <w:t>http://web.itu.edu.tr/~bkurt/Courses/bte521/mod02_6spp.pdf</w:t>
        </w:r>
      </w:hyperlink>
    </w:p>
    <w:p w:rsidR="000B354B" w:rsidRPr="000B354B" w:rsidRDefault="000B354B">
      <w:pPr>
        <w:rPr>
          <w:rFonts w:ascii="Times New Roman" w:hAnsi="Times New Roman" w:cs="Times New Roman"/>
        </w:rPr>
      </w:pPr>
      <w:r w:rsidRPr="000B354B">
        <w:rPr>
          <w:rFonts w:ascii="Times New Roman" w:hAnsi="Times New Roman" w:cs="Times New Roman"/>
        </w:rPr>
        <w:t xml:space="preserve">süper </w:t>
      </w:r>
      <w:proofErr w:type="spellStart"/>
      <w:r w:rsidRPr="000B354B">
        <w:rPr>
          <w:rFonts w:ascii="Times New Roman" w:hAnsi="Times New Roman" w:cs="Times New Roman"/>
        </w:rPr>
        <w:t>anltmş</w:t>
      </w:r>
      <w:proofErr w:type="spellEnd"/>
      <w:r w:rsidRPr="000B354B">
        <w:rPr>
          <w:rFonts w:ascii="Times New Roman" w:hAnsi="Times New Roman" w:cs="Times New Roman"/>
        </w:rPr>
        <w:t xml:space="preserve"> </w:t>
      </w:r>
      <w:proofErr w:type="spellStart"/>
      <w:r w:rsidRPr="000B354B">
        <w:rPr>
          <w:rFonts w:ascii="Times New Roman" w:hAnsi="Times New Roman" w:cs="Times New Roman"/>
        </w:rPr>
        <w:t>bi</w:t>
      </w:r>
      <w:proofErr w:type="spellEnd"/>
      <w:r w:rsidRPr="000B354B">
        <w:rPr>
          <w:rFonts w:ascii="Times New Roman" w:hAnsi="Times New Roman" w:cs="Times New Roman"/>
        </w:rPr>
        <w:t xml:space="preserve"> </w:t>
      </w:r>
      <w:proofErr w:type="spellStart"/>
      <w:r w:rsidRPr="000B354B">
        <w:rPr>
          <w:rFonts w:ascii="Times New Roman" w:hAnsi="Times New Roman" w:cs="Times New Roman"/>
        </w:rPr>
        <w:t>bkın</w:t>
      </w:r>
      <w:proofErr w:type="spellEnd"/>
      <w:r w:rsidRPr="000B354B">
        <w:rPr>
          <w:rFonts w:ascii="Times New Roman" w:hAnsi="Times New Roman" w:cs="Times New Roman"/>
        </w:rPr>
        <w:t>:P</w:t>
      </w:r>
      <w:r>
        <w:rPr>
          <w:rFonts w:ascii="Times New Roman" w:hAnsi="Times New Roman" w:cs="Times New Roman"/>
        </w:rPr>
        <w:t xml:space="preserve"> =   </w:t>
      </w:r>
      <w:r w:rsidRPr="000B354B">
        <w:rPr>
          <w:rFonts w:ascii="Times New Roman" w:hAnsi="Times New Roman" w:cs="Times New Roman"/>
          <w:u w:val="single"/>
        </w:rPr>
        <w:t>http://ceng.gazi.edu.tr/~hkaracan/BM314_H5.pdf</w:t>
      </w:r>
    </w:p>
    <w:sectPr w:rsidR="000B354B" w:rsidRPr="000B354B" w:rsidSect="006D692F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0710968"/>
    <w:multiLevelType w:val="multilevel"/>
    <w:tmpl w:val="A51CC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95414E3"/>
    <w:multiLevelType w:val="multilevel"/>
    <w:tmpl w:val="DD28E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1"/>
    <w:lvlOverride w:ilvl="0">
      <w:lvl w:ilvl="0">
        <w:numFmt w:val="decimal"/>
        <w:lvlText w:val=""/>
        <w:lvlJc w:val="left"/>
      </w:lvl>
    </w:lvlOverride>
    <w:lvlOverride w:ilvl="1">
      <w:lvl w:ilvl="1">
        <w:numFmt w:val="bullet"/>
        <w:lvlText w:val="o"/>
        <w:lvlJc w:val="left"/>
        <w:pPr>
          <w:tabs>
            <w:tab w:val="num" w:pos="1440"/>
          </w:tabs>
          <w:ind w:left="1440" w:hanging="360"/>
        </w:pPr>
        <w:rPr>
          <w:rFonts w:ascii="Courier New" w:hAnsi="Courier New" w:hint="default"/>
          <w:sz w:val="20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692F"/>
    <w:rsid w:val="000B354B"/>
    <w:rsid w:val="00195191"/>
    <w:rsid w:val="002B4F9A"/>
    <w:rsid w:val="006D692F"/>
    <w:rsid w:val="008316BB"/>
    <w:rsid w:val="00833C3D"/>
    <w:rsid w:val="00BC30D0"/>
    <w:rsid w:val="00D0001B"/>
    <w:rsid w:val="00F24D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001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styleId="Gl">
    <w:name w:val="Strong"/>
    <w:basedOn w:val="VarsaylanParagrafYazTipi"/>
    <w:uiPriority w:val="22"/>
    <w:qFormat/>
    <w:rsid w:val="006D692F"/>
    <w:rPr>
      <w:b/>
      <w:bCs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6D69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D692F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6D692F"/>
    <w:rPr>
      <w:color w:val="0000FF" w:themeColor="hyperlink"/>
      <w:u w:val="single"/>
    </w:rPr>
  </w:style>
  <w:style w:type="paragraph" w:styleId="AralkYok">
    <w:name w:val="No Spacing"/>
    <w:uiPriority w:val="1"/>
    <w:qFormat/>
    <w:rsid w:val="002B4F9A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21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256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333059">
              <w:marLeft w:val="0"/>
              <w:marRight w:val="0"/>
              <w:marTop w:val="0"/>
              <w:marBottom w:val="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7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564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30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216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0543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38471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1179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054758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85853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69203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29749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94092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938976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84468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98027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997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1095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3110787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72211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035623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1571660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5659797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://web.itu.edu.tr/~bkurt/Courses/bte521/mod02_6spp.pdf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://univera-ng.blogspot.com/2009/11/uml-ve-modelleme-bolum-3-use-case.html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3</Pages>
  <Words>554</Words>
  <Characters>3162</Characters>
  <Application>Microsoft Office Word</Application>
  <DocSecurity>0</DocSecurity>
  <Lines>26</Lines>
  <Paragraphs>7</Paragraphs>
  <ScaleCrop>false</ScaleCrop>
  <Company/>
  <LinksUpToDate>false</LinksUpToDate>
  <CharactersWithSpaces>3709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prenses</dc:creator>
  <cp:lastModifiedBy>prenses</cp:lastModifiedBy>
  <cp:revision>7</cp:revision>
  <dcterms:created xsi:type="dcterms:W3CDTF">2012-02-06T17:08:00Z</dcterms:created>
  <dcterms:modified xsi:type="dcterms:W3CDTF">2012-02-06T18:54:00Z</dcterms:modified>
</cp:coreProperties>
</file>